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440" w:rsidRDefault="004A7A29">
      <w:r>
        <w:rPr>
          <w:rFonts w:hint="eastAsia"/>
        </w:rPr>
        <w:t>权力</w:t>
      </w:r>
      <w:r w:rsidR="00706B5C">
        <w:rPr>
          <w:rFonts w:hint="eastAsia"/>
        </w:rPr>
        <w:t>的来源与使用——从贫农</w:t>
      </w:r>
      <w:proofErr w:type="gramStart"/>
      <w:r w:rsidR="00706B5C">
        <w:rPr>
          <w:rFonts w:hint="eastAsia"/>
        </w:rPr>
        <w:t>团看土改</w:t>
      </w:r>
      <w:proofErr w:type="gramEnd"/>
      <w:r w:rsidR="00706B5C">
        <w:rPr>
          <w:rFonts w:hint="eastAsia"/>
        </w:rPr>
        <w:t>中的</w:t>
      </w:r>
      <w:r>
        <w:rPr>
          <w:rFonts w:hint="eastAsia"/>
        </w:rPr>
        <w:t>权力</w:t>
      </w:r>
      <w:r w:rsidR="00706B5C">
        <w:rPr>
          <w:rFonts w:hint="eastAsia"/>
        </w:rPr>
        <w:t>运作</w:t>
      </w:r>
    </w:p>
    <w:p w:rsidR="00855CA5" w:rsidRDefault="00855CA5" w:rsidP="00855CA5"/>
    <w:p w:rsidR="00855CA5" w:rsidRDefault="00855CA5" w:rsidP="00855CA5">
      <w:r>
        <w:rPr>
          <w:rFonts w:hint="eastAsia"/>
        </w:rPr>
        <w:t>贫农划定——阶级划分，阶级话语建构——贫农的政治性（阶级划分的政治意义）</w:t>
      </w:r>
    </w:p>
    <w:p w:rsidR="00855CA5" w:rsidRDefault="00855CA5" w:rsidP="00855CA5">
      <w:r>
        <w:rPr>
          <w:rFonts w:hint="eastAsia"/>
        </w:rPr>
        <w:t>“政治”：对于敌我的划分，对于贫农团</w:t>
      </w:r>
      <w:proofErr w:type="gramStart"/>
      <w:r>
        <w:rPr>
          <w:rFonts w:hint="eastAsia"/>
        </w:rPr>
        <w:t>和</w:t>
      </w:r>
      <w:proofErr w:type="gramEnd"/>
    </w:p>
    <w:p w:rsidR="00855CA5" w:rsidRDefault="00855CA5" w:rsidP="00855CA5">
      <w:r>
        <w:rPr>
          <w:rFonts w:hint="eastAsia"/>
        </w:rPr>
        <w:t>贫农团的成分：老贫农与二流子。谁来代表群众，而群众又是谁。（群众不过是工具，是盲目的授权者）</w:t>
      </w:r>
    </w:p>
    <w:p w:rsidR="00855CA5" w:rsidRDefault="00855CA5" w:rsidP="00855CA5">
      <w:r>
        <w:rPr>
          <w:rFonts w:hint="eastAsia"/>
        </w:rPr>
        <w:t>贫农团的权利的来源和运用：斗争（暴力）与经营，两种获得财富的途径；以权谋私，假公济私；膨胀与被打压。</w:t>
      </w:r>
    </w:p>
    <w:p w:rsidR="00855CA5" w:rsidRDefault="00855CA5" w:rsidP="00855CA5">
      <w:r>
        <w:rPr>
          <w:rFonts w:hint="eastAsia"/>
        </w:rPr>
        <w:t>贫农团背后的理想——平民主义。改造旧中国的试验。</w:t>
      </w:r>
    </w:p>
    <w:p w:rsidR="00CA7E38" w:rsidRPr="00855CA5" w:rsidRDefault="00CA7E38">
      <w:bookmarkStart w:id="0" w:name="_GoBack"/>
      <w:bookmarkEnd w:id="0"/>
    </w:p>
    <w:p w:rsidR="00CA7E38" w:rsidRPr="00CA7E38" w:rsidRDefault="00CA7E38">
      <w:r>
        <w:rPr>
          <w:rFonts w:hint="eastAsia"/>
        </w:rPr>
        <w:t>引言</w:t>
      </w:r>
    </w:p>
    <w:p w:rsidR="00706B5C" w:rsidRDefault="00267B97">
      <w:r>
        <w:rPr>
          <w:rFonts w:hint="eastAsia"/>
        </w:rPr>
        <w:t>从</w:t>
      </w:r>
      <w:r>
        <w:rPr>
          <w:rFonts w:hint="eastAsia"/>
        </w:rPr>
        <w:t>&lt;</w:t>
      </w:r>
      <w:r>
        <w:rPr>
          <w:rFonts w:hint="eastAsia"/>
        </w:rPr>
        <w:t>某种</w:t>
      </w:r>
      <w:r>
        <w:rPr>
          <w:rFonts w:hint="eastAsia"/>
        </w:rPr>
        <w:t>&gt;</w:t>
      </w:r>
      <w:r>
        <w:rPr>
          <w:rFonts w:hint="eastAsia"/>
        </w:rPr>
        <w:t>角度上来说，</w:t>
      </w:r>
      <w:r w:rsidR="004A7A29">
        <w:rPr>
          <w:rFonts w:hint="eastAsia"/>
        </w:rPr>
        <w:t>土地改革的本质是</w:t>
      </w:r>
      <w:r>
        <w:rPr>
          <w:rFonts w:hint="eastAsia"/>
        </w:rPr>
        <w:t>权力的</w:t>
      </w:r>
      <w:r w:rsidR="004A7A29">
        <w:rPr>
          <w:rFonts w:hint="eastAsia"/>
        </w:rPr>
        <w:t>新分配</w:t>
      </w:r>
      <w:r>
        <w:rPr>
          <w:rFonts w:hint="eastAsia"/>
        </w:rPr>
        <w:t>和权利的新实现</w:t>
      </w:r>
      <w:r w:rsidR="004A7A29">
        <w:rPr>
          <w:rFonts w:hint="eastAsia"/>
        </w:rPr>
        <w:t>。封建社会里是人身依附关系，对于个人的权利并没有实现。或者</w:t>
      </w:r>
      <w:proofErr w:type="gramStart"/>
      <w:r w:rsidR="004A7A29">
        <w:rPr>
          <w:rFonts w:hint="eastAsia"/>
        </w:rPr>
        <w:t>说本身</w:t>
      </w:r>
      <w:proofErr w:type="gramEnd"/>
      <w:r w:rsidR="004A7A29">
        <w:rPr>
          <w:rFonts w:hint="eastAsia"/>
        </w:rPr>
        <w:t>权利这个意识</w:t>
      </w:r>
      <w:r w:rsidR="00AE7F9B">
        <w:rPr>
          <w:rFonts w:hint="eastAsia"/>
        </w:rPr>
        <w:t>就是“舶来品”。但当新思潮涌入时，权利意识也就当仁不让的成为了打破原有制度桎梏的</w:t>
      </w:r>
    </w:p>
    <w:p w:rsidR="004A7A29" w:rsidRDefault="004A7A29">
      <w:r>
        <w:rPr>
          <w:rFonts w:hint="eastAsia"/>
        </w:rPr>
        <w:t>农民获得经济权利</w:t>
      </w:r>
      <w:r w:rsidR="00AE7F9B">
        <w:rPr>
          <w:rFonts w:hint="eastAsia"/>
        </w:rPr>
        <w:t>——最直接的就是土地产权，由此获得更多的，比如政治权利。</w:t>
      </w:r>
    </w:p>
    <w:p w:rsidR="00AE7F9B" w:rsidRDefault="00AE7F9B">
      <w:r>
        <w:rPr>
          <w:rFonts w:hint="eastAsia"/>
        </w:rPr>
        <w:t>农民从“依附关系”到成为权利的主体，这个转变是如何促成的？</w:t>
      </w:r>
    </w:p>
    <w:p w:rsidR="00AE7F9B" w:rsidRDefault="00AE7F9B">
      <w:r>
        <w:rPr>
          <w:rFonts w:hint="eastAsia"/>
        </w:rPr>
        <w:t>一是共产党的领导，以共产主义为指导，坚决推行土地改革，从土地——这一农业国家</w:t>
      </w:r>
      <w:proofErr w:type="gramStart"/>
      <w:r>
        <w:rPr>
          <w:rFonts w:hint="eastAsia"/>
        </w:rPr>
        <w:t>最</w:t>
      </w:r>
      <w:proofErr w:type="gramEnd"/>
      <w:r>
        <w:rPr>
          <w:rFonts w:hint="eastAsia"/>
        </w:rPr>
        <w:t>关键的生产要素入手，改变整个国家的权利分配和运作机制。</w:t>
      </w:r>
    </w:p>
    <w:p w:rsidR="00AE7F9B" w:rsidRDefault="00AE7F9B">
      <w:r>
        <w:rPr>
          <w:rFonts w:hint="eastAsia"/>
        </w:rPr>
        <w:t>二是农民群众自身的努力，在共产党领导下自主地开展反奸诉苦清算运动，农民们团结起来，得到了</w:t>
      </w:r>
      <w:r w:rsidR="00CA7E38">
        <w:rPr>
          <w:rFonts w:hint="eastAsia"/>
        </w:rPr>
        <w:t>土地、社会地位。</w:t>
      </w:r>
    </w:p>
    <w:p w:rsidR="00CA7E38" w:rsidRDefault="00CA7E38">
      <w:r>
        <w:rPr>
          <w:rFonts w:hint="eastAsia"/>
        </w:rPr>
        <w:t>三是话语的塑造。由于固有的乡村伦理已经运行相当长的</w:t>
      </w:r>
      <w:proofErr w:type="gramStart"/>
      <w:r>
        <w:rPr>
          <w:rFonts w:hint="eastAsia"/>
        </w:rPr>
        <w:t>世</w:t>
      </w:r>
      <w:proofErr w:type="gramEnd"/>
      <w:r>
        <w:rPr>
          <w:rFonts w:hint="eastAsia"/>
        </w:rPr>
        <w:t>时间，要打破原有平衡就需要一种新的话语</w:t>
      </w:r>
      <w:r>
        <w:t>—</w:t>
      </w:r>
    </w:p>
    <w:p w:rsidR="00CA7E38" w:rsidRDefault="00CA7E38">
      <w:r>
        <w:rPr>
          <w:rFonts w:hint="eastAsia"/>
        </w:rPr>
        <w:t>然而进行分配权利工作的主体就获得了权力，这种权力来源于权力赋予，赋予者为群众。群众是一个较为广泛</w:t>
      </w:r>
      <w:r w:rsidR="007465F2">
        <w:rPr>
          <w:rFonts w:hint="eastAsia"/>
        </w:rPr>
        <w:t>的概念，在不同场合将有不同的解读。在土改中，群众主要来源于农民，而获得权力的主体，一部分是共产党下派的工作队，另一部分恰恰也是从农民群体中分离出来的——贫农团，他们在这场运动中扮演者重要的角色，占有理论上的最高、最纯洁的地位，他们获得了工作队的支持，他们通过</w:t>
      </w:r>
      <w:r w:rsidR="00267B97">
        <w:rPr>
          <w:rFonts w:hint="eastAsia"/>
        </w:rPr>
        <w:t>土改的斗争</w:t>
      </w:r>
      <w:proofErr w:type="gramStart"/>
      <w:r w:rsidR="00267B97">
        <w:rPr>
          <w:rFonts w:hint="eastAsia"/>
        </w:rPr>
        <w:t>一</w:t>
      </w:r>
      <w:proofErr w:type="gramEnd"/>
      <w:r w:rsidR="00267B97">
        <w:rPr>
          <w:rFonts w:hint="eastAsia"/>
        </w:rPr>
        <w:t>改过去边缘的社会形象，成为了农民群体最羡慕的人群。</w:t>
      </w:r>
    </w:p>
    <w:p w:rsidR="00CA7E38" w:rsidRDefault="00CA7E38">
      <w:r>
        <w:rPr>
          <w:rFonts w:hint="eastAsia"/>
        </w:rPr>
        <w:t>本文</w:t>
      </w:r>
      <w:r w:rsidR="00267B97">
        <w:rPr>
          <w:rFonts w:hint="eastAsia"/>
        </w:rPr>
        <w:t>将分析贫农</w:t>
      </w:r>
      <w:proofErr w:type="gramStart"/>
      <w:r w:rsidR="00267B97">
        <w:rPr>
          <w:rFonts w:hint="eastAsia"/>
        </w:rPr>
        <w:t>团如何</w:t>
      </w:r>
      <w:proofErr w:type="gramEnd"/>
      <w:r w:rsidR="00267B97">
        <w:rPr>
          <w:rFonts w:hint="eastAsia"/>
        </w:rPr>
        <w:t>获得权力，并如何运用权力，希望从中加深对于土改中权力的分配和权利的实现的理解。</w:t>
      </w:r>
    </w:p>
    <w:p w:rsidR="00CA7E38" w:rsidRPr="00267B97" w:rsidRDefault="00CA7E38"/>
    <w:p w:rsidR="00CA7E38" w:rsidRDefault="00CA7E38">
      <w:proofErr w:type="gramStart"/>
      <w:r>
        <w:rPr>
          <w:rFonts w:hint="eastAsia"/>
        </w:rPr>
        <w:t>一</w:t>
      </w:r>
      <w:proofErr w:type="gramEnd"/>
      <w:r>
        <w:rPr>
          <w:rFonts w:hint="eastAsia"/>
        </w:rPr>
        <w:t>.</w:t>
      </w:r>
      <w:r>
        <w:rPr>
          <w:rFonts w:hint="eastAsia"/>
        </w:rPr>
        <w:t>贫农的权力</w:t>
      </w:r>
    </w:p>
    <w:p w:rsidR="00CA7E38" w:rsidRDefault="00DF1208">
      <w:r>
        <w:rPr>
          <w:noProof/>
        </w:rPr>
        <w:drawing>
          <wp:inline distT="0" distB="0" distL="0" distR="0">
            <wp:extent cx="5274310" cy="1003466"/>
            <wp:effectExtent l="0" t="0" r="2540" b="6350"/>
            <wp:docPr id="1" name="图片 1" descr="C:\Users\win7\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1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1003466"/>
                    </a:xfrm>
                    <a:prstGeom prst="rect">
                      <a:avLst/>
                    </a:prstGeom>
                    <a:noFill/>
                    <a:ln>
                      <a:noFill/>
                    </a:ln>
                  </pic:spPr>
                </pic:pic>
              </a:graphicData>
            </a:graphic>
          </wp:inline>
        </w:drawing>
      </w:r>
    </w:p>
    <w:p w:rsidR="00B46051" w:rsidRDefault="00B46051"/>
    <w:p w:rsidR="00B46051" w:rsidRDefault="00B46051"/>
    <w:p w:rsidR="00B46051" w:rsidRDefault="00B46051">
      <w:r>
        <w:rPr>
          <w:rFonts w:hint="eastAsia"/>
        </w:rPr>
        <w:t>《贫与富》</w:t>
      </w:r>
    </w:p>
    <w:p w:rsidR="00B46051" w:rsidRDefault="00B46051">
      <w:r>
        <w:rPr>
          <w:rFonts w:hint="eastAsia"/>
        </w:rPr>
        <w:t>P25</w:t>
      </w:r>
      <w:r>
        <w:rPr>
          <w:rFonts w:hint="eastAsia"/>
        </w:rPr>
        <w:t>：莫顿：机遇结构。当一种文化设定的目标（物质成功），其正常社会通道被剥夺时（被更优秀的团体阻隔），就会导致个人或群体的偏差行为。</w:t>
      </w:r>
    </w:p>
    <w:p w:rsidR="00B46051" w:rsidRDefault="00B46051">
      <w:r>
        <w:rPr>
          <w:rFonts w:hint="eastAsia"/>
        </w:rPr>
        <w:t>P27</w:t>
      </w:r>
      <w:r>
        <w:rPr>
          <w:rFonts w:hint="eastAsia"/>
        </w:rPr>
        <w:t>：社会机制：对社会结构的特定部分产生特定结果的社会运转过程。</w:t>
      </w:r>
    </w:p>
    <w:p w:rsidR="00B46051" w:rsidRDefault="00B46051">
      <w:r>
        <w:rPr>
          <w:rFonts w:hint="eastAsia"/>
        </w:rPr>
        <w:t>P30</w:t>
      </w:r>
      <w:r>
        <w:rPr>
          <w:rFonts w:hint="eastAsia"/>
        </w:rPr>
        <w:t>：各种马太效应都有一个鲜明特性：分层系统中的积极反馈循环。</w:t>
      </w:r>
    </w:p>
    <w:p w:rsidR="00DD56F9" w:rsidRDefault="00DD56F9">
      <w:r>
        <w:rPr>
          <w:rFonts w:hint="eastAsia"/>
        </w:rPr>
        <w:t>P114:</w:t>
      </w:r>
      <w:r>
        <w:rPr>
          <w:rFonts w:hint="eastAsia"/>
        </w:rPr>
        <w:t>不同形式的资本复杂的纠缠在一起</w:t>
      </w:r>
      <w:r>
        <w:rPr>
          <w:rFonts w:hint="eastAsia"/>
        </w:rPr>
        <w:t xml:space="preserve"> </w:t>
      </w:r>
      <w:r>
        <w:rPr>
          <w:rFonts w:hint="eastAsia"/>
        </w:rPr>
        <w:t>，它们彼此强化，虽然经济文化象征性以及社会资本，所有这些资本之间在分析学意义上有区别性特征，但在实证研究中，它们并非彼此互不关联。钱可以买来权力、名声和社会关系；同理，非经济兴盛的资本也能够时常性的用于投资。</w:t>
      </w:r>
    </w:p>
    <w:p w:rsidR="00DD56F9" w:rsidRDefault="00DD56F9">
      <w:r>
        <w:rPr>
          <w:rFonts w:hint="eastAsia"/>
        </w:rPr>
        <w:t>P121:</w:t>
      </w:r>
      <w:r>
        <w:rPr>
          <w:rFonts w:hint="eastAsia"/>
        </w:rPr>
        <w:t>不平等的回报对于发挥人类社会的功能而言基本上是必须的。</w:t>
      </w:r>
    </w:p>
    <w:p w:rsidR="00DD56F9" w:rsidRDefault="00DD56F9"/>
    <w:p w:rsidR="00DD56F9" w:rsidRDefault="00DD56F9">
      <w:r>
        <w:rPr>
          <w:rFonts w:hint="eastAsia"/>
        </w:rPr>
        <w:t>P136</w:t>
      </w:r>
    </w:p>
    <w:p w:rsidR="00DD56F9" w:rsidRDefault="00DD56F9">
      <w:r>
        <w:rPr>
          <w:rFonts w:hint="eastAsia"/>
        </w:rPr>
        <w:t>但凡重大社会运动都是为了大批优势积累和特权。不立法就不能保证落实到位。</w:t>
      </w:r>
    </w:p>
    <w:p w:rsidR="00346ED6" w:rsidRDefault="00346ED6"/>
    <w:p w:rsidR="00346ED6" w:rsidRDefault="00346ED6"/>
    <w:p w:rsidR="00346ED6" w:rsidRDefault="00346ED6">
      <w:r>
        <w:rPr>
          <w:rFonts w:hint="eastAsia"/>
        </w:rPr>
        <w:t>《中国，乡村社会主义国家》</w:t>
      </w:r>
    </w:p>
    <w:p w:rsidR="00346ED6" w:rsidRDefault="00346ED6">
      <w:r>
        <w:rPr>
          <w:rFonts w:hint="eastAsia"/>
        </w:rPr>
        <w:t>P385</w:t>
      </w:r>
      <w:r>
        <w:rPr>
          <w:rFonts w:hint="eastAsia"/>
        </w:rPr>
        <w:t>，社会主义政策抑制市场，从农村获得剩余产品，为城市的军事工业服务，也为支持迅速膨胀的官僚机构服务。</w:t>
      </w:r>
      <w:r>
        <w:rPr>
          <w:rFonts w:hint="eastAsia"/>
        </w:rPr>
        <w:t>--</w:t>
      </w:r>
      <w:r>
        <w:rPr>
          <w:rFonts w:hint="eastAsia"/>
        </w:rPr>
        <w:t>权力，控制权为绝对主导，获得权力的机会增加。</w:t>
      </w:r>
    </w:p>
    <w:p w:rsidR="006D7199" w:rsidRDefault="006D7199"/>
    <w:p w:rsidR="00346ED6" w:rsidRDefault="00346ED6">
      <w:r>
        <w:rPr>
          <w:rFonts w:hint="eastAsia"/>
        </w:rPr>
        <w:t>P371:</w:t>
      </w:r>
      <w:r>
        <w:rPr>
          <w:rFonts w:hint="eastAsia"/>
        </w:rPr>
        <w:t>把中国视作极权主义（国家对农村生活渗透，通过自上而下的官僚机构和动员性的</w:t>
      </w:r>
      <w:proofErr w:type="gramStart"/>
      <w:r>
        <w:rPr>
          <w:rFonts w:hint="eastAsia"/>
        </w:rPr>
        <w:t>一</w:t>
      </w:r>
      <w:proofErr w:type="gramEnd"/>
      <w:r>
        <w:rPr>
          <w:rFonts w:hint="eastAsia"/>
        </w:rPr>
        <w:t>党专政进行控制，以及导致少数掌权者和多数无权者之间产生差距。），就不能抓住从事社会主义，传统社会主义和共产主义教条主义改革的干部中所发生的政治冲突的重要性。这种观</w:t>
      </w:r>
      <w:r>
        <w:rPr>
          <w:rFonts w:hint="eastAsia"/>
        </w:rPr>
        <w:lastRenderedPageBreak/>
        <w:t>点掩盖了地方权力如何扩大，自我巩固和捍卫地方利益的，也使人看不清宗派网络是如何产生其固有生命力的。（</w:t>
      </w:r>
      <w:r w:rsidR="006D7199">
        <w:rPr>
          <w:rFonts w:hint="eastAsia"/>
        </w:rPr>
        <w:t>农村民兵组织暴力，有极权但是不能永恒自我复制</w:t>
      </w:r>
      <w:r w:rsidR="006D7199">
        <w:t>—</w:t>
      </w:r>
      <w:r w:rsidR="006D7199">
        <w:rPr>
          <w:rFonts w:hint="eastAsia"/>
        </w:rPr>
        <w:t>文化网络带来的权力</w:t>
      </w:r>
      <w:r w:rsidR="006D7199">
        <w:t>—</w:t>
      </w:r>
      <w:r w:rsidR="006D7199">
        <w:rPr>
          <w:rFonts w:hint="eastAsia"/>
        </w:rPr>
        <w:t>农民在社会主义新结构下仍然利用传统价值观和人际关系</w:t>
      </w:r>
      <w:r>
        <w:rPr>
          <w:rFonts w:hint="eastAsia"/>
        </w:rPr>
        <w:t>）</w:t>
      </w:r>
    </w:p>
    <w:p w:rsidR="006D7199" w:rsidRDefault="006D7199"/>
    <w:p w:rsidR="006D7199" w:rsidRDefault="006D7199">
      <w:r>
        <w:rPr>
          <w:rFonts w:hint="eastAsia"/>
        </w:rPr>
        <w:t>P379:</w:t>
      </w:r>
      <w:r>
        <w:rPr>
          <w:rFonts w:hint="eastAsia"/>
        </w:rPr>
        <w:t>一个极具讽刺意味的故事道出了成功的秘密：在于和国家的关系。官员们合力打造的体制：籍贯、个人关系和政治地位比政绩、创新、技能更加重要</w:t>
      </w:r>
      <w:r>
        <w:rPr>
          <w:rFonts w:hint="eastAsia"/>
        </w:rPr>
        <w:t>---</w:t>
      </w:r>
      <w:r>
        <w:rPr>
          <w:rFonts w:hint="eastAsia"/>
        </w:rPr>
        <w:t>个人关系网络，制度化的个人关系网络。（统治者赞扬自力更生和共同富裕，却对受宠的少数人给予奖赏，其他人不会因为采取平均分配财产的方式获得</w:t>
      </w:r>
      <w:proofErr w:type="gramStart"/>
      <w:r>
        <w:rPr>
          <w:rFonts w:hint="eastAsia"/>
        </w:rPr>
        <w:t>省级上</w:t>
      </w:r>
      <w:proofErr w:type="gramEnd"/>
      <w:r>
        <w:rPr>
          <w:rFonts w:hint="eastAsia"/>
        </w:rPr>
        <w:t>的改善。国家对禁欲苦行的平等鼓吹越多，它对许多圈外人表现得就越虚伪。农民被迫过着艰苦的生活，而特权者</w:t>
      </w:r>
      <w:proofErr w:type="gramStart"/>
      <w:r>
        <w:rPr>
          <w:rFonts w:hint="eastAsia"/>
        </w:rPr>
        <w:t>缺公开</w:t>
      </w:r>
      <w:proofErr w:type="gramEnd"/>
      <w:r>
        <w:rPr>
          <w:rFonts w:hint="eastAsia"/>
        </w:rPr>
        <w:t>从巩固的体制中获利。）</w:t>
      </w:r>
    </w:p>
    <w:p w:rsidR="006D7199" w:rsidRDefault="006D7199">
      <w:r>
        <w:rPr>
          <w:rFonts w:hint="eastAsia"/>
        </w:rPr>
        <w:t>P381</w:t>
      </w:r>
      <w:r>
        <w:rPr>
          <w:rFonts w:hint="eastAsia"/>
        </w:rPr>
        <w:t>：新政府唤起了民族主义情感，建立强大国家，迅速发展军事工业和重工业。</w:t>
      </w:r>
      <w:r w:rsidR="00861B0D">
        <w:rPr>
          <w:rFonts w:hint="eastAsia"/>
        </w:rPr>
        <w:t>深层次问题没有改善：土地</w:t>
      </w:r>
      <w:r w:rsidR="00861B0D">
        <w:rPr>
          <w:rFonts w:hint="eastAsia"/>
        </w:rPr>
        <w:t>-</w:t>
      </w:r>
      <w:r w:rsidR="00861B0D">
        <w:rPr>
          <w:rFonts w:hint="eastAsia"/>
        </w:rPr>
        <w:t>人口比率进一步恶化，没有把人才放到合适的岗位，新的腐败形式巩固，教条主义者轻蔑的拒绝了进入世界市场的机会，嘲弄现代社会的准则和教育。</w:t>
      </w:r>
    </w:p>
    <w:p w:rsidR="00861B0D" w:rsidRDefault="00861B0D"/>
    <w:p w:rsidR="00861B0D" w:rsidRDefault="00861B0D">
      <w:r>
        <w:rPr>
          <w:rFonts w:hint="eastAsia"/>
        </w:rPr>
        <w:t>P382</w:t>
      </w:r>
      <w:r>
        <w:rPr>
          <w:rFonts w:hint="eastAsia"/>
        </w:rPr>
        <w:t>：大跃进之后，教条主义者把爱国的农村青念念……这个制度自豪地把没有文化的，政治上忠贞不二的积极分作当作基础。</w:t>
      </w:r>
    </w:p>
    <w:p w:rsidR="00861B0D" w:rsidRDefault="00861B0D"/>
    <w:p w:rsidR="00861B0D" w:rsidRDefault="00861B0D">
      <w:r>
        <w:rPr>
          <w:rFonts w:hint="eastAsia"/>
        </w:rPr>
        <w:t>P384</w:t>
      </w:r>
      <w:r>
        <w:rPr>
          <w:rFonts w:hint="eastAsia"/>
        </w:rPr>
        <w:t>：农村流氓阶层如何与军队和民兵纠缠在一起，助长了一种邪恶的普遍政治文化。</w:t>
      </w:r>
    </w:p>
    <w:p w:rsidR="00861B0D" w:rsidRDefault="00861B0D"/>
    <w:p w:rsidR="00861B0D" w:rsidRDefault="00861B0D">
      <w:r>
        <w:rPr>
          <w:rFonts w:hint="eastAsia"/>
        </w:rPr>
        <w:t>P385</w:t>
      </w:r>
      <w:r>
        <w:rPr>
          <w:rFonts w:hint="eastAsia"/>
        </w:rPr>
        <w:t>：在</w:t>
      </w:r>
      <w:r>
        <w:rPr>
          <w:rFonts w:hint="eastAsia"/>
        </w:rPr>
        <w:t>11938-1954</w:t>
      </w:r>
      <w:r>
        <w:rPr>
          <w:rFonts w:hint="eastAsia"/>
        </w:rPr>
        <w:t>年这困难时期所实行的人道的根本改革，曾经重新整合了家庭和村庄，并与农民理想一致的方式改造农村生活，使党获得合法性，允许家庭档案和互助合作并存，扩大口粮的分配比重，激发了经济活力，从而提高了生产力。（家庭充足，文化复苏，经济上继续获利）但对于农民很不幸的是，必须要灭农民财产和文化的思想观来也与之俱来。</w:t>
      </w:r>
    </w:p>
    <w:p w:rsidR="00861B0D" w:rsidRDefault="00861B0D"/>
    <w:p w:rsidR="00861B0D" w:rsidRDefault="00861B0D">
      <w:r>
        <w:rPr>
          <w:rFonts w:hint="eastAsia"/>
        </w:rPr>
        <w:t>P390</w:t>
      </w:r>
      <w:r>
        <w:rPr>
          <w:rFonts w:hint="eastAsia"/>
        </w:rPr>
        <w:t>：更加共产主义的教条主义动员政策虽然合法化为帮助穷人，却一而再再而三的堵住了穷人脱离穷困的大路。</w:t>
      </w:r>
    </w:p>
    <w:p w:rsidR="00861B0D" w:rsidRDefault="00861B0D"/>
    <w:p w:rsidR="00861B0D" w:rsidRDefault="00CE026D">
      <w:r>
        <w:rPr>
          <w:rFonts w:hint="eastAsia"/>
        </w:rPr>
        <w:t>P389</w:t>
      </w:r>
      <w:r>
        <w:rPr>
          <w:rFonts w:hint="eastAsia"/>
        </w:rPr>
        <w:t>：建设社会主义，政治是决定性因素，自治权受国家控制。</w:t>
      </w:r>
    </w:p>
    <w:p w:rsidR="00CE026D" w:rsidRPr="00CE026D" w:rsidRDefault="00CE026D">
      <w:r>
        <w:rPr>
          <w:rFonts w:hint="eastAsia"/>
        </w:rPr>
        <w:t xml:space="preserve">      </w:t>
      </w:r>
      <w:r>
        <w:rPr>
          <w:rFonts w:hint="eastAsia"/>
        </w:rPr>
        <w:t>强制所有人走一条道路，就不可能再有发展、赋予或者争议的自主要求了。生活本身被集体化和国有化，各地失去积极性，农民发现自己已无独立人格。</w:t>
      </w:r>
    </w:p>
    <w:sectPr w:rsidR="00CE026D" w:rsidRPr="00CE02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0F4" w:rsidRDefault="00C110F4" w:rsidP="00855CA5">
      <w:pPr>
        <w:spacing w:line="240" w:lineRule="auto"/>
      </w:pPr>
      <w:r>
        <w:separator/>
      </w:r>
    </w:p>
  </w:endnote>
  <w:endnote w:type="continuationSeparator" w:id="0">
    <w:p w:rsidR="00C110F4" w:rsidRDefault="00C110F4" w:rsidP="00855C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0F4" w:rsidRDefault="00C110F4" w:rsidP="00855CA5">
      <w:pPr>
        <w:spacing w:line="240" w:lineRule="auto"/>
      </w:pPr>
      <w:r>
        <w:separator/>
      </w:r>
    </w:p>
  </w:footnote>
  <w:footnote w:type="continuationSeparator" w:id="0">
    <w:p w:rsidR="00C110F4" w:rsidRDefault="00C110F4" w:rsidP="00855CA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B5C"/>
    <w:rsid w:val="00267B97"/>
    <w:rsid w:val="00291F1E"/>
    <w:rsid w:val="00346ED6"/>
    <w:rsid w:val="004A7A29"/>
    <w:rsid w:val="0059293E"/>
    <w:rsid w:val="006D7199"/>
    <w:rsid w:val="00706B5C"/>
    <w:rsid w:val="007465F2"/>
    <w:rsid w:val="00855CA5"/>
    <w:rsid w:val="00861B0D"/>
    <w:rsid w:val="00A07166"/>
    <w:rsid w:val="00AD6BA6"/>
    <w:rsid w:val="00AE7F9B"/>
    <w:rsid w:val="00B46051"/>
    <w:rsid w:val="00BA7E2D"/>
    <w:rsid w:val="00C110F4"/>
    <w:rsid w:val="00C4432F"/>
    <w:rsid w:val="00CA7E38"/>
    <w:rsid w:val="00CE026D"/>
    <w:rsid w:val="00DD56F9"/>
    <w:rsid w:val="00DF1208"/>
    <w:rsid w:val="00F30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Balloon Text"/>
    <w:basedOn w:val="a"/>
    <w:link w:val="Char"/>
    <w:uiPriority w:val="99"/>
    <w:semiHidden/>
    <w:unhideWhenUsed/>
    <w:rsid w:val="00DF1208"/>
    <w:pPr>
      <w:spacing w:line="240" w:lineRule="auto"/>
    </w:pPr>
    <w:rPr>
      <w:sz w:val="18"/>
      <w:szCs w:val="18"/>
    </w:rPr>
  </w:style>
  <w:style w:type="character" w:customStyle="1" w:styleId="Char">
    <w:name w:val="批注框文本 Char"/>
    <w:basedOn w:val="a0"/>
    <w:link w:val="a4"/>
    <w:uiPriority w:val="99"/>
    <w:semiHidden/>
    <w:rsid w:val="00DF1208"/>
    <w:rPr>
      <w:kern w:val="2"/>
      <w:sz w:val="18"/>
      <w:szCs w:val="18"/>
    </w:rPr>
  </w:style>
  <w:style w:type="paragraph" w:styleId="a5">
    <w:name w:val="header"/>
    <w:basedOn w:val="a"/>
    <w:link w:val="Char0"/>
    <w:uiPriority w:val="99"/>
    <w:unhideWhenUsed/>
    <w:rsid w:val="00855CA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855CA5"/>
    <w:rPr>
      <w:kern w:val="2"/>
      <w:sz w:val="18"/>
      <w:szCs w:val="18"/>
    </w:rPr>
  </w:style>
  <w:style w:type="paragraph" w:styleId="a6">
    <w:name w:val="footer"/>
    <w:basedOn w:val="a"/>
    <w:link w:val="Char1"/>
    <w:uiPriority w:val="99"/>
    <w:unhideWhenUsed/>
    <w:rsid w:val="00855CA5"/>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rsid w:val="00855CA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Balloon Text"/>
    <w:basedOn w:val="a"/>
    <w:link w:val="Char"/>
    <w:uiPriority w:val="99"/>
    <w:semiHidden/>
    <w:unhideWhenUsed/>
    <w:rsid w:val="00DF1208"/>
    <w:pPr>
      <w:spacing w:line="240" w:lineRule="auto"/>
    </w:pPr>
    <w:rPr>
      <w:sz w:val="18"/>
      <w:szCs w:val="18"/>
    </w:rPr>
  </w:style>
  <w:style w:type="character" w:customStyle="1" w:styleId="Char">
    <w:name w:val="批注框文本 Char"/>
    <w:basedOn w:val="a0"/>
    <w:link w:val="a4"/>
    <w:uiPriority w:val="99"/>
    <w:semiHidden/>
    <w:rsid w:val="00DF1208"/>
    <w:rPr>
      <w:kern w:val="2"/>
      <w:sz w:val="18"/>
      <w:szCs w:val="18"/>
    </w:rPr>
  </w:style>
  <w:style w:type="paragraph" w:styleId="a5">
    <w:name w:val="header"/>
    <w:basedOn w:val="a"/>
    <w:link w:val="Char0"/>
    <w:uiPriority w:val="99"/>
    <w:unhideWhenUsed/>
    <w:rsid w:val="00855CA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855CA5"/>
    <w:rPr>
      <w:kern w:val="2"/>
      <w:sz w:val="18"/>
      <w:szCs w:val="18"/>
    </w:rPr>
  </w:style>
  <w:style w:type="paragraph" w:styleId="a6">
    <w:name w:val="footer"/>
    <w:basedOn w:val="a"/>
    <w:link w:val="Char1"/>
    <w:uiPriority w:val="99"/>
    <w:unhideWhenUsed/>
    <w:rsid w:val="00855CA5"/>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rsid w:val="00855C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3</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5</cp:revision>
  <dcterms:created xsi:type="dcterms:W3CDTF">2015-11-25T14:32:00Z</dcterms:created>
  <dcterms:modified xsi:type="dcterms:W3CDTF">2015-11-29T09:38:00Z</dcterms:modified>
</cp:coreProperties>
</file>